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D1BE60C" w:rsidR="001317E6" w:rsidRDefault="00000000">
      <w:pPr>
        <w:spacing w:after="0" w:line="259" w:lineRule="auto"/>
        <w:ind w:left="0" w:right="2" w:firstLine="0"/>
        <w:jc w:val="center"/>
      </w:pPr>
      <w:r>
        <w:rPr>
          <w:b/>
          <w:bCs/>
          <w:sz w:val="32"/>
          <w:szCs w:val="32"/>
        </w:rPr>
        <w:t xml:space="preserve">Avinash </w:t>
      </w:r>
      <w:r w:rsidR="00BF6A85">
        <w:rPr>
          <w:b/>
          <w:bCs/>
          <w:sz w:val="32"/>
          <w:szCs w:val="32"/>
        </w:rPr>
        <w:t>D</w:t>
      </w:r>
    </w:p>
    <w:p w14:paraId="2FDB0CD5" w14:textId="77777777" w:rsidR="00CB03FF" w:rsidRPr="00CB03FF" w:rsidRDefault="00CB03FF" w:rsidP="00CB03FF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highlight w:val="yellow"/>
        </w:rPr>
      </w:pPr>
      <w:r w:rsidRPr="00CB03FF">
        <w:rPr>
          <w:rFonts w:ascii="Cambria" w:hAnsi="Cambria" w:cstheme="minorHAnsi"/>
          <w:b/>
          <w:bCs/>
          <w:highlight w:val="yellow"/>
        </w:rPr>
        <w:t>Email:</w:t>
      </w:r>
      <w:r w:rsidRPr="00CB03FF">
        <w:rPr>
          <w:rFonts w:ascii="Cambria" w:hAnsi="Cambria" w:cstheme="minorHAnsi"/>
          <w:b/>
          <w:highlight w:val="yellow"/>
        </w:rPr>
        <w:t> </w:t>
      </w:r>
      <w:hyperlink r:id="rId5" w:tgtFrame="_blank" w:history="1">
        <w:r w:rsidRPr="00CB03FF">
          <w:rPr>
            <w:rStyle w:val="Hyperlink"/>
            <w:rFonts w:ascii="Cambria" w:hAnsi="Cambria" w:cstheme="minorHAnsi"/>
            <w:b/>
            <w:bCs/>
            <w:highlight w:val="yellow"/>
          </w:rPr>
          <w:t>santosh@viratsolutions.com</w:t>
        </w:r>
      </w:hyperlink>
    </w:p>
    <w:p w14:paraId="01880C48" w14:textId="77777777" w:rsidR="00CB03FF" w:rsidRPr="00C358E5" w:rsidRDefault="00CB03FF" w:rsidP="00CB03FF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  <w:highlight w:val="yellow"/>
        </w:rPr>
      </w:pPr>
      <w:r w:rsidRPr="00C358E5">
        <w:rPr>
          <w:rFonts w:ascii="Cambria" w:hAnsi="Cambria" w:cstheme="minorHAnsi"/>
          <w:b/>
          <w:bCs/>
          <w:highlight w:val="yellow"/>
        </w:rPr>
        <w:t xml:space="preserve">+1 972-924-5835 (Employer), </w:t>
      </w:r>
    </w:p>
    <w:p w14:paraId="5B4BC729" w14:textId="77777777" w:rsidR="00CB03FF" w:rsidRDefault="00CB03FF" w:rsidP="00CB03FF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</w:rPr>
      </w:pPr>
      <w:r w:rsidRPr="00C358E5">
        <w:rPr>
          <w:rFonts w:ascii="Cambria" w:hAnsi="Cambria" w:cstheme="minorHAnsi"/>
          <w:b/>
          <w:bCs/>
          <w:highlight w:val="yellow"/>
        </w:rPr>
        <w:t>C2C Only, H1B (Passport Number also shared)</w:t>
      </w:r>
    </w:p>
    <w:p w14:paraId="00000004" w14:textId="77777777" w:rsidR="001317E6" w:rsidRDefault="00000000">
      <w:pPr>
        <w:pStyle w:val="Heading1"/>
        <w:ind w:left="-5" w:firstLine="0"/>
      </w:pPr>
      <w:r>
        <w:t>SUMMARY</w:t>
      </w:r>
    </w:p>
    <w:p w14:paraId="00000005" w14:textId="77777777" w:rsidR="001317E6" w:rsidRDefault="00000000">
      <w:pPr>
        <w:spacing w:before="200" w:after="202" w:line="276" w:lineRule="auto"/>
      </w:pPr>
      <w:r>
        <w:t>Senior Cloud Engineer with around 10 years of experience leading on‑premises to Azure migrations, infrastructure automation, and CI/CD modernization for enterprise and financial services environments. Strong expertise in AWS, Azure, GCP, Terraform, Kubernetes (EKS/AKS/GKE), and automation with Python and CI/CD tooling. Experience in Azure migration planning, Terraform, Ansible, GitLab CI, and AKS. Proven authoring migration playbooks, executing auditable cutovers, and optimizing post‑migration performance and cost.</w:t>
      </w:r>
    </w:p>
    <w:p w14:paraId="00000006" w14:textId="77777777" w:rsidR="001317E6" w:rsidRDefault="001317E6"/>
    <w:p w14:paraId="00000007" w14:textId="77777777" w:rsidR="001317E6" w:rsidRDefault="00000000">
      <w:pPr>
        <w:pStyle w:val="Heading1"/>
        <w:spacing w:after="40"/>
        <w:ind w:left="-5" w:firstLine="0"/>
      </w:pPr>
      <w:r>
        <w:t>WORK EXPERIENCE</w:t>
      </w:r>
    </w:p>
    <w:p w14:paraId="00000008" w14:textId="77777777" w:rsidR="001317E6" w:rsidRDefault="00000000">
      <w:pPr>
        <w:tabs>
          <w:tab w:val="right" w:pos="11227"/>
        </w:tabs>
        <w:spacing w:after="0" w:line="264" w:lineRule="auto"/>
        <w:ind w:left="-15" w:firstLine="0"/>
        <w:rPr>
          <w:b/>
          <w:bCs/>
        </w:rPr>
      </w:pPr>
      <w:r>
        <w:rPr>
          <w:rFonts w:ascii="Arial" w:eastAsia="Arial" w:hAnsi="Arial" w:cs="Arial"/>
          <w:b/>
          <w:bCs/>
          <w:color w:val="222222"/>
        </w:rPr>
        <w:t xml:space="preserve">Senior DevOps Engineer </w:t>
      </w:r>
      <w:r>
        <w:t xml:space="preserve">| </w:t>
      </w:r>
      <w:r>
        <w:rPr>
          <w:b/>
          <w:bCs/>
        </w:rPr>
        <w:t>Wells Fargo | Dallas, TX                                                                                                        Oct 2021 – Present</w:t>
      </w:r>
    </w:p>
    <w:p w14:paraId="00000009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Resolved build issues for Scrum teams, significantly increasing deployment efficiency.</w:t>
      </w:r>
    </w:p>
    <w:p w14:paraId="0000000A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Ensured strict adherence to schedules and policies for Release Management.</w:t>
      </w:r>
    </w:p>
    <w:p w14:paraId="0000000B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Guided code integration across 10+ feature branches using Gitflow, resolving merge conflicts within one hour</w:t>
      </w:r>
    </w:p>
    <w:p w14:paraId="0000000C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Automated infrastructure provisioning using modular Terraform templates for GCP services including Cloud SQL, Pub/Sub, and Cloud Storage. </w:t>
      </w:r>
    </w:p>
    <w:p w14:paraId="0000000D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Built Python dashboards and automation to visualize deployment metrics and validate post‑migration performance and scaling.</w:t>
      </w:r>
    </w:p>
    <w:p w14:paraId="0000000E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Designed and implemented GitLab CI pipelines with multi‑stage runners, protected branches, artifact promotion, and automated security scans. </w:t>
      </w:r>
    </w:p>
    <w:p w14:paraId="0000000F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Authored modular Terraform modules for Azure with remote state in Azure Storage, environment workspaces, and RBAC controls. </w:t>
      </w:r>
    </w:p>
    <w:p w14:paraId="00000010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Developed Ansible playbooks and roles for post‑provision configuration and application deployments. </w:t>
      </w:r>
    </w:p>
    <w:p w14:paraId="00000011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Provisioned and managed AKS clusters with workload identity and private node pools; enforced Kubernetes RBAC and network policies. </w:t>
      </w:r>
    </w:p>
    <w:p w14:paraId="00000012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Coordinated change control with application owners, DBAs, and compliance officers; maintained cutover checklists and audit trails.</w:t>
      </w:r>
    </w:p>
    <w:p w14:paraId="00000013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Standardized merge validation and automated quality gates across 10+ Scrum teams to reduce integration conflicts.</w:t>
      </w:r>
    </w:p>
    <w:p w14:paraId="00000014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Conducted code reviews to ensure adherence to coding standards and best practices.</w:t>
      </w:r>
    </w:p>
    <w:p w14:paraId="00000015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Conduct validations in staging and production environments prior to releases.</w:t>
      </w:r>
    </w:p>
    <w:p w14:paraId="00000016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Coordinated release planning across 10+ Scrum teams to ensure predictable, low‑risk deployments. </w:t>
      </w:r>
    </w:p>
    <w:p w14:paraId="00000017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Led cross‑team DevOps initiatives, aligning dev, QA, and security on release and infrastructure standards. </w:t>
      </w:r>
    </w:p>
    <w:p w14:paraId="00000018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Directed Gitflow branching governance and automated merge validation to reduce integration conflicts across 10+ feature teams. </w:t>
      </w:r>
    </w:p>
    <w:p w14:paraId="00000019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Collaborated with development teams to implement best practices for logging, monitoring, and deployment automation, resulting in more reliable and faster application releases. </w:t>
      </w:r>
    </w:p>
    <w:p w14:paraId="0000001A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Supported containerized workloads on Kubernetes, leveraging Prometheus exporters (Node Exporter, Kube State Metrics) for infrastructure and cluster-level monitoring. </w:t>
      </w:r>
    </w:p>
    <w:p w14:paraId="0000001B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Troubleshot and resolved production issues by analyzing logs, metrics, and alerts, contributing to improved system availability and performance.</w:t>
      </w:r>
    </w:p>
    <w:p w14:paraId="0000001C" w14:textId="77777777" w:rsidR="001317E6" w:rsidRDefault="001317E6">
      <w:pPr>
        <w:tabs>
          <w:tab w:val="right" w:pos="11227"/>
        </w:tabs>
        <w:spacing w:after="0" w:line="264" w:lineRule="auto"/>
        <w:ind w:left="-15" w:firstLine="0"/>
        <w:rPr>
          <w:rFonts w:ascii="Arial" w:eastAsia="Arial" w:hAnsi="Arial" w:cs="Arial"/>
          <w:b/>
          <w:bCs/>
          <w:color w:val="222222"/>
        </w:rPr>
      </w:pPr>
    </w:p>
    <w:p w14:paraId="0000001D" w14:textId="77777777" w:rsidR="001317E6" w:rsidRDefault="00000000">
      <w:pPr>
        <w:tabs>
          <w:tab w:val="right" w:pos="11227"/>
        </w:tabs>
        <w:spacing w:after="0" w:line="264" w:lineRule="auto"/>
        <w:ind w:left="-15" w:firstLine="0"/>
      </w:pPr>
      <w:r>
        <w:rPr>
          <w:rFonts w:ascii="Arial" w:eastAsia="Arial" w:hAnsi="Arial" w:cs="Arial"/>
          <w:b/>
          <w:bCs/>
          <w:color w:val="222222"/>
        </w:rPr>
        <w:t xml:space="preserve">DevOps Engineer </w:t>
      </w:r>
      <w:r>
        <w:rPr>
          <w:b/>
          <w:bCs/>
        </w:rPr>
        <w:t xml:space="preserve">| DXC Technology </w:t>
      </w:r>
      <w:r>
        <w:t xml:space="preserve">| Topeka, KS                                                                                                   </w:t>
      </w:r>
      <w:r>
        <w:rPr>
          <w:b/>
          <w:bCs/>
        </w:rPr>
        <w:t>Nov 2019 – Oct 2021</w:t>
      </w:r>
    </w:p>
    <w:p w14:paraId="0000001E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Ensured strict adherence to schedules and policies for Release Management.</w:t>
      </w:r>
    </w:p>
    <w:p w14:paraId="0000001F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Championed the adoption of spot instances and reserved instances across development teams, decreasing costs by 30% and enabling faster iteration cycles on new product features.</w:t>
      </w:r>
    </w:p>
    <w:p w14:paraId="00000020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Implemented AWS NACL to enhance security measures across infrastructure.</w:t>
      </w:r>
    </w:p>
    <w:p w14:paraId="00000021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Designed and deployed centralized logging and monitoring using ELK Stack and Prometheus for 100+ cloud nodes</w:t>
      </w:r>
    </w:p>
    <w:p w14:paraId="00000022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Managed code repositories, merging processes, and quality checks with Sonar and Git.</w:t>
      </w:r>
    </w:p>
    <w:p w14:paraId="00000023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Implemented centralized logging and monitoring (ELK + Prometheus) across 100+ nodes to validate migrations and accelerate troubleshooting.</w:t>
      </w:r>
    </w:p>
    <w:p w14:paraId="00000024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lastRenderedPageBreak/>
        <w:t>Automated infrastructure provisioning and AMI creation; implemented Auto Scaling and instance strategies that reduced compute costs by ~30%.</w:t>
      </w:r>
    </w:p>
    <w:p w14:paraId="00000025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Integrated SonarQube quality gates into CI/CD pipelines and automated promotion workflows to enforce compliance.</w:t>
      </w:r>
    </w:p>
    <w:p w14:paraId="00000026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Automated build and deployment workflows using Jenkins and containerized runtimes.</w:t>
      </w:r>
    </w:p>
    <w:p w14:paraId="00000027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Implemented containerization technologies such as Docker and Kubernetes for faster delivery cycles.</w:t>
      </w:r>
    </w:p>
    <w:p w14:paraId="00000028" w14:textId="77777777" w:rsidR="001317E6" w:rsidRDefault="00000000">
      <w:pPr>
        <w:tabs>
          <w:tab w:val="right" w:pos="11227"/>
        </w:tabs>
        <w:spacing w:after="0" w:line="259" w:lineRule="auto"/>
        <w:ind w:left="0" w:firstLine="0"/>
      </w:pPr>
      <w:r>
        <w:rPr>
          <w:b/>
          <w:bCs/>
          <w:sz w:val="22"/>
          <w:szCs w:val="22"/>
        </w:rPr>
        <w:t xml:space="preserve">Software Engineer | Walmart | San Bruno. CA                                                                                          </w:t>
      </w:r>
      <w:r>
        <w:rPr>
          <w:b/>
          <w:bCs/>
        </w:rPr>
        <w:t>Feb 2019 - Sep 2019</w:t>
      </w:r>
    </w:p>
    <w:p w14:paraId="00000029" w14:textId="77777777" w:rsidR="001317E6" w:rsidRDefault="001317E6">
      <w:pPr>
        <w:tabs>
          <w:tab w:val="right" w:pos="11227"/>
        </w:tabs>
        <w:spacing w:after="0" w:line="259" w:lineRule="auto"/>
        <w:ind w:left="0" w:firstLine="0"/>
        <w:rPr>
          <w:b/>
          <w:bCs/>
        </w:rPr>
      </w:pPr>
    </w:p>
    <w:p w14:paraId="0000002A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</w:rPr>
      </w:pPr>
      <w:r>
        <w:rPr>
          <w:color w:val="000000"/>
        </w:rPr>
        <w:t>Developed Azure applications using App Services, Azure SQL Database, and Azure Storage to support scalable web services.</w:t>
      </w:r>
    </w:p>
    <w:p w14:paraId="0000002B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Provisioned core Azure networking: Virtual Networks, subnets, and Application Gateway for secure connectivity.</w:t>
      </w:r>
    </w:p>
    <w:p w14:paraId="0000002C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Automated operations with Azure Automation runbooks (PowerShell and graphical) to reduce manual tasks.</w:t>
      </w:r>
    </w:p>
    <w:p w14:paraId="0000002D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Configured Kubernetes resources (Pods, Deployments, Services, ConfigMaps) and implemented ingress rules plus liveness/readiness probes.</w:t>
      </w:r>
    </w:p>
    <w:p w14:paraId="0000002E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Modernized legacy applications using </w:t>
      </w:r>
      <w:r>
        <w:rPr>
          <w:b/>
          <w:bCs/>
          <w:color w:val="000000"/>
        </w:rPr>
        <w:t>Kubernetes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Istio</w:t>
      </w:r>
      <w:r>
        <w:rPr>
          <w:color w:val="000000"/>
        </w:rPr>
        <w:t xml:space="preserve">, and </w:t>
      </w:r>
      <w:r>
        <w:rPr>
          <w:b/>
          <w:bCs/>
          <w:color w:val="000000"/>
        </w:rPr>
        <w:t>Helm</w:t>
      </w:r>
      <w:r>
        <w:rPr>
          <w:color w:val="000000"/>
        </w:rPr>
        <w:t>; implemented HPA, liveness/readiness probes, and Prometheus alerting.</w:t>
      </w:r>
    </w:p>
    <w:p w14:paraId="0000002F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Collaborated with </w:t>
      </w:r>
      <w:r>
        <w:rPr>
          <w:b/>
          <w:bCs/>
          <w:color w:val="000000"/>
        </w:rPr>
        <w:t>.NET</w:t>
      </w:r>
      <w:r>
        <w:rPr>
          <w:color w:val="000000"/>
        </w:rPr>
        <w:t xml:space="preserve"> application teams to containerize services and integrate build/release automation.</w:t>
      </w:r>
    </w:p>
    <w:p w14:paraId="00000030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Implemented repeatable Helm charts and environment promotion processes for dev → staging → prod.</w:t>
      </w:r>
    </w:p>
    <w:p w14:paraId="00000031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Integrated Istio service mesh for traffic routing and security, improving deployment agility by 60%.</w:t>
      </w:r>
    </w:p>
    <w:p w14:paraId="00000032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Enabled autoscaling with Horizontal Pod Autoscaler and deployed Prometheus with custom alerting for proactive monitoring.</w:t>
      </w:r>
    </w:p>
    <w:p w14:paraId="00000033" w14:textId="77777777" w:rsidR="001317E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Authored Helm charts for repeatable, environment‑consistent deployments across dev, staging, and production.</w:t>
      </w:r>
    </w:p>
    <w:p w14:paraId="00000034" w14:textId="77777777" w:rsidR="001317E6" w:rsidRDefault="001317E6">
      <w:pPr>
        <w:tabs>
          <w:tab w:val="right" w:pos="11227"/>
        </w:tabs>
        <w:spacing w:after="0" w:line="259" w:lineRule="auto"/>
        <w:ind w:left="0" w:firstLine="0"/>
        <w:rPr>
          <w:b/>
          <w:bCs/>
        </w:rPr>
      </w:pPr>
    </w:p>
    <w:p w14:paraId="00000035" w14:textId="77777777" w:rsidR="001317E6" w:rsidRDefault="00000000">
      <w:pPr>
        <w:spacing w:before="240" w:after="240" w:line="240" w:lineRule="auto"/>
        <w:rPr>
          <w:b/>
          <w:bCs/>
          <w:i/>
          <w:iCs/>
        </w:rPr>
      </w:pPr>
      <w:r>
        <w:rPr>
          <w:b/>
          <w:bCs/>
        </w:rPr>
        <w:t>Build and Release Engineer</w:t>
      </w:r>
      <w:r>
        <w:br/>
        <w:t xml:space="preserve"> </w:t>
      </w:r>
      <w:r>
        <w:rPr>
          <w:b/>
          <w:bCs/>
          <w:i/>
          <w:iCs/>
        </w:rPr>
        <w:t>NSL Group – Hyderabad, India                                                                                                                                 Aug 2014 – Aug 2015</w:t>
      </w:r>
    </w:p>
    <w:p w14:paraId="00000036" w14:textId="77777777" w:rsidR="001317E6" w:rsidRDefault="001317E6">
      <w:pPr>
        <w:spacing w:before="240" w:after="240" w:line="240" w:lineRule="auto"/>
      </w:pPr>
    </w:p>
    <w:p w14:paraId="00000037" w14:textId="77777777" w:rsidR="001317E6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Executed software configuration and release management for all fidelity software.</w:t>
      </w:r>
    </w:p>
    <w:p w14:paraId="00000038" w14:textId="77777777" w:rsidR="001317E6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 xml:space="preserve">Built and maintained efficient CI/CD pipelines using tools like </w:t>
      </w:r>
      <w:r>
        <w:rPr>
          <w:b/>
          <w:bCs/>
          <w:color w:val="000000"/>
        </w:rPr>
        <w:t xml:space="preserve">Jenkins </w:t>
      </w:r>
      <w:r>
        <w:rPr>
          <w:color w:val="000000"/>
        </w:rPr>
        <w:t xml:space="preserve">and </w:t>
      </w:r>
      <w:r>
        <w:rPr>
          <w:b/>
          <w:bCs/>
          <w:color w:val="000000"/>
        </w:rPr>
        <w:t xml:space="preserve">GitHub </w:t>
      </w:r>
      <w:r>
        <w:rPr>
          <w:color w:val="000000"/>
        </w:rPr>
        <w:t>Actions, ensuring consistent and error-free builds</w:t>
      </w:r>
    </w:p>
    <w:p w14:paraId="00000039" w14:textId="77777777" w:rsidR="001317E6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Built and released Java applications across DEV, Test, Pre-Prod, and Prod environments.</w:t>
      </w:r>
    </w:p>
    <w:p w14:paraId="0000003A" w14:textId="77777777" w:rsidR="001317E6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Managed CI/CD pipelines and release processes for enterprise Java applications; automated builds and releases with Jenkins and scripting.</w:t>
      </w:r>
    </w:p>
    <w:p w14:paraId="0000003B" w14:textId="77777777" w:rsidR="001317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Optimized Windows Server infrastructure and load balancing to improve application responsiveness.</w:t>
      </w:r>
    </w:p>
    <w:p w14:paraId="0000003C" w14:textId="77777777" w:rsidR="001317E6" w:rsidRDefault="001317E6">
      <w:pPr>
        <w:spacing w:after="240" w:line="240" w:lineRule="auto"/>
      </w:pPr>
    </w:p>
    <w:p w14:paraId="0000003D" w14:textId="77777777" w:rsidR="001317E6" w:rsidRDefault="00000000">
      <w:pPr>
        <w:pStyle w:val="Heading1"/>
        <w:ind w:left="0" w:firstLine="0"/>
        <w:rPr>
          <w:sz w:val="20"/>
          <w:szCs w:val="20"/>
        </w:rPr>
      </w:pPr>
      <w:r>
        <w:t>TECHNICAL SKILLS</w:t>
      </w:r>
    </w:p>
    <w:p w14:paraId="0000003E" w14:textId="77777777" w:rsidR="001317E6" w:rsidRDefault="00000000">
      <w:pPr>
        <w:ind w:left="100" w:firstLine="310"/>
      </w:pPr>
      <w:r>
        <w:rPr>
          <w:b/>
          <w:bCs/>
        </w:rPr>
        <w:t xml:space="preserve">Cloud Platforms: </w:t>
      </w:r>
      <w:r>
        <w:t>Amazon Web Services (AWS), Microsoft Azure, Google Cloud Platform (GCP)</w:t>
      </w:r>
    </w:p>
    <w:p w14:paraId="0000003F" w14:textId="77777777" w:rsidR="001317E6" w:rsidRDefault="00000000">
      <w:pPr>
        <w:ind w:left="100" w:right="505" w:firstLine="310"/>
      </w:pPr>
      <w:r>
        <w:rPr>
          <w:b/>
          <w:bCs/>
        </w:rPr>
        <w:t xml:space="preserve">CI/CD Tools: </w:t>
      </w:r>
      <w:r>
        <w:t xml:space="preserve">Jenkins, GitHub Actions, GitLab CI, Azure DevOps, JFrog Artifactory, ArgoCD, Tekton, CodePipeline, SonarQube </w:t>
      </w:r>
      <w:r>
        <w:rPr>
          <w:b/>
          <w:bCs/>
        </w:rPr>
        <w:t xml:space="preserve">Version Control: </w:t>
      </w:r>
      <w:r>
        <w:t>Git, GitHub, GitLab</w:t>
      </w:r>
    </w:p>
    <w:p w14:paraId="00000040" w14:textId="77777777" w:rsidR="001317E6" w:rsidRDefault="00000000">
      <w:pPr>
        <w:ind w:left="100" w:firstLine="310"/>
      </w:pPr>
      <w:r>
        <w:rPr>
          <w:b/>
          <w:bCs/>
        </w:rPr>
        <w:t xml:space="preserve">Infrastructure as Code (IaC): </w:t>
      </w:r>
      <w:r>
        <w:t>Terraform, AWS CloudFormation, AWS CDK</w:t>
      </w:r>
    </w:p>
    <w:p w14:paraId="00000041" w14:textId="77777777" w:rsidR="001317E6" w:rsidRDefault="00000000">
      <w:pPr>
        <w:spacing w:after="37" w:line="264" w:lineRule="auto"/>
        <w:ind w:left="100" w:firstLine="310"/>
      </w:pPr>
      <w:r>
        <w:rPr>
          <w:b/>
          <w:bCs/>
        </w:rPr>
        <w:t xml:space="preserve">Configuration Management: </w:t>
      </w:r>
      <w:r>
        <w:t>Ansible, Puppet, Chef</w:t>
      </w:r>
    </w:p>
    <w:p w14:paraId="00000042" w14:textId="77777777" w:rsidR="001317E6" w:rsidRDefault="00000000">
      <w:pPr>
        <w:ind w:left="100" w:firstLine="310"/>
      </w:pPr>
      <w:r>
        <w:rPr>
          <w:b/>
          <w:bCs/>
        </w:rPr>
        <w:t xml:space="preserve">Containerization &amp; Orchestration: </w:t>
      </w:r>
      <w:r>
        <w:t>Docker, Kubernetes (EKS, AKS, GKE), Helm</w:t>
      </w:r>
    </w:p>
    <w:p w14:paraId="00000043" w14:textId="77777777" w:rsidR="001317E6" w:rsidRDefault="00000000">
      <w:pPr>
        <w:ind w:left="100" w:firstLine="310"/>
      </w:pPr>
      <w:r>
        <w:rPr>
          <w:b/>
          <w:bCs/>
        </w:rPr>
        <w:t xml:space="preserve">Monitoring &amp; Logging: </w:t>
      </w:r>
      <w:r>
        <w:t>Prometheus, Grafana, Datadog, ELK Stack, DynaTrace, FluentD, CloudWatch,Splunk</w:t>
      </w:r>
    </w:p>
    <w:p w14:paraId="00000044" w14:textId="77777777" w:rsidR="001317E6" w:rsidRDefault="00000000">
      <w:pPr>
        <w:ind w:left="100" w:firstLine="310"/>
      </w:pPr>
      <w:r>
        <w:rPr>
          <w:b/>
          <w:bCs/>
        </w:rPr>
        <w:t xml:space="preserve">Databases: </w:t>
      </w:r>
      <w:r>
        <w:t>Microsoft SQL Server, MySQL, PostgreSQL, Azure SQL, AWS RDS</w:t>
      </w:r>
    </w:p>
    <w:p w14:paraId="00000045" w14:textId="77777777" w:rsidR="001317E6" w:rsidRDefault="00000000">
      <w:pPr>
        <w:ind w:left="100" w:firstLine="310"/>
      </w:pPr>
      <w:r>
        <w:rPr>
          <w:b/>
          <w:bCs/>
        </w:rPr>
        <w:t xml:space="preserve">Scripting &amp; Automation: </w:t>
      </w:r>
      <w:r>
        <w:t>Python, Bash, PowerShell, Groovy</w:t>
      </w:r>
    </w:p>
    <w:p w14:paraId="00000046" w14:textId="77777777" w:rsidR="001317E6" w:rsidRDefault="00000000">
      <w:pPr>
        <w:ind w:left="100" w:firstLine="310"/>
      </w:pPr>
      <w:r>
        <w:rPr>
          <w:b/>
          <w:bCs/>
        </w:rPr>
        <w:t xml:space="preserve">Operating Systems: </w:t>
      </w:r>
      <w:r>
        <w:t>Linux (Ubuntu), Windows</w:t>
      </w:r>
    </w:p>
    <w:p w14:paraId="00000047" w14:textId="77777777" w:rsidR="001317E6" w:rsidRDefault="001317E6">
      <w:pPr>
        <w:ind w:left="100" w:firstLine="310"/>
      </w:pPr>
    </w:p>
    <w:p w14:paraId="00000048" w14:textId="77777777" w:rsidR="001317E6" w:rsidRDefault="001317E6">
      <w:pPr>
        <w:ind w:left="100" w:firstLine="310"/>
      </w:pPr>
    </w:p>
    <w:p w14:paraId="00000049" w14:textId="77777777" w:rsidR="001317E6" w:rsidRDefault="001317E6">
      <w:pPr>
        <w:pStyle w:val="Heading1"/>
        <w:ind w:left="-5" w:firstLine="0"/>
        <w:rPr>
          <w:color w:val="1E1C11"/>
          <w:u w:val="none"/>
        </w:rPr>
      </w:pPr>
    </w:p>
    <w:p w14:paraId="0000004A" w14:textId="77777777" w:rsidR="001317E6" w:rsidRDefault="00000000">
      <w:pPr>
        <w:pStyle w:val="Heading1"/>
        <w:ind w:left="-5" w:firstLine="0"/>
        <w:rPr>
          <w:color w:val="1E1C11"/>
          <w:u w:val="none"/>
        </w:rPr>
      </w:pPr>
      <w:r>
        <w:rPr>
          <w:color w:val="1E1C11"/>
          <w:u w:val="none"/>
        </w:rPr>
        <w:t>EDUCATION</w:t>
      </w:r>
    </w:p>
    <w:p w14:paraId="0000004B" w14:textId="77777777" w:rsidR="001317E6" w:rsidRDefault="00000000">
      <w:pPr>
        <w:pStyle w:val="Heading1"/>
        <w:ind w:left="-5" w:firstLine="0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szCs w:val="20"/>
          <w:u w:val="none"/>
        </w:rPr>
        <w:t>Master of Science in Management of Technology</w:t>
      </w:r>
    </w:p>
    <w:p w14:paraId="0000004C" w14:textId="77777777" w:rsidR="001317E6" w:rsidRDefault="00000000">
      <w:pPr>
        <w:pStyle w:val="Heading1"/>
        <w:ind w:left="-5" w:firstLine="0"/>
      </w:pPr>
      <w:r>
        <w:rPr>
          <w:b w:val="0"/>
          <w:bCs w:val="0"/>
          <w:sz w:val="20"/>
          <w:szCs w:val="20"/>
          <w:u w:val="none"/>
        </w:rPr>
        <w:t>Fairfield University, Fairfield, CT | May 2017</w:t>
      </w:r>
      <w:r>
        <w:rPr>
          <w:sz w:val="20"/>
          <w:szCs w:val="20"/>
        </w:rPr>
        <w:t xml:space="preserve"> </w:t>
      </w:r>
    </w:p>
    <w:sectPr w:rsidR="001317E6">
      <w:pgSz w:w="11920" w:h="16850"/>
      <w:pgMar w:top="1018" w:right="347" w:bottom="1150" w:left="34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244E9D-D8E4-4A6E-A2D7-B9584AEE79E0}"/>
    <w:embedBold r:id="rId2" w:fontKey="{FAB93237-92AF-4DB4-A8FF-387FB263D111}"/>
    <w:embedBoldItalic r:id="rId3" w:fontKey="{BB0049D6-1695-4E71-995A-39362DBF37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5202CD5-EE57-4FDE-91D3-22176122F4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D4FE395-E087-4F95-866E-B97D0D4038CA}"/>
    <w:embedBold r:id="rId6" w:fontKey="{38DF9ADE-FD6C-4B6F-83D5-12C7DCD120B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04C96"/>
    <w:multiLevelType w:val="multilevel"/>
    <w:tmpl w:val="4E3E0BFE"/>
    <w:lvl w:ilvl="0">
      <w:start w:val="1"/>
      <w:numFmt w:val="bullet"/>
      <w:lvlText w:val="●"/>
      <w:lvlJc w:val="left"/>
      <w:pPr>
        <w:ind w:left="6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B5701B8"/>
    <w:multiLevelType w:val="multilevel"/>
    <w:tmpl w:val="5A54CC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91500036">
    <w:abstractNumId w:val="0"/>
  </w:num>
  <w:num w:numId="2" w16cid:durableId="155858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E6"/>
    <w:rsid w:val="001317E6"/>
    <w:rsid w:val="002B269D"/>
    <w:rsid w:val="00397066"/>
    <w:rsid w:val="00BF6A85"/>
    <w:rsid w:val="00CB03FF"/>
    <w:rsid w:val="00CC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3BD9"/>
  <w15:docId w15:val="{12F02AE3-DEDC-460D-88F4-F6A5F3AE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" w:eastAsia="en-US" w:bidi="ar-SA"/>
      </w:rPr>
    </w:rPrDefault>
    <w:pPrDefault>
      <w:pPr>
        <w:spacing w:after="40" w:line="255" w:lineRule="auto"/>
        <w:ind w:left="320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/>
      <w:outlineLvl w:val="0"/>
    </w:pPr>
    <w:rPr>
      <w:b/>
      <w:bCs/>
      <w:color w:val="000000"/>
      <w:sz w:val="22"/>
      <w:szCs w:val="22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F6A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A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CB03FF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="Arial" w:eastAsiaTheme="minorHAnsi" w:hAnsi="Arial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B03FF"/>
    <w:rPr>
      <w:rFonts w:ascii="Arial" w:eastAsiaTheme="minorHAnsi" w:hAnsi="Arial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tosh@viratsolutions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Microinfoglobal Admin</cp:lastModifiedBy>
  <cp:revision>4</cp:revision>
  <dcterms:created xsi:type="dcterms:W3CDTF">2026-02-25T22:12:00Z</dcterms:created>
  <dcterms:modified xsi:type="dcterms:W3CDTF">2026-03-30T21:45:00Z</dcterms:modified>
</cp:coreProperties>
</file>